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217" w:tblpY="560"/>
        <w:tblOverlap w:val="never"/>
        <w:tblW w:w="14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10"/>
        <w:gridCol w:w="1464"/>
        <w:gridCol w:w="771"/>
        <w:gridCol w:w="788"/>
        <w:gridCol w:w="734"/>
        <w:gridCol w:w="1533"/>
        <w:gridCol w:w="910"/>
        <w:gridCol w:w="1890"/>
        <w:gridCol w:w="880"/>
        <w:gridCol w:w="1690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4959" w:type="dxa"/>
            <w:gridSpan w:val="1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25"/>
              </w:tabs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2022年 x月 x日从外地抵钦、返钦人员情况登记表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抵钦和返钦原因：工作、学习、务工、旅游、探亲、出差、休假、暂时停留等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6"/>
                <w:lang w:val="en-US" w:eastAsia="zh-CN" w:bidi="ar"/>
              </w:rPr>
              <w:t>居住地</w:t>
            </w:r>
            <w:r>
              <w:rPr>
                <w:rStyle w:val="7"/>
                <w:lang w:val="en-US" w:eastAsia="zh-CN" w:bidi="ar"/>
              </w:rPr>
              <w:t>（学校）</w:t>
            </w: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6"/>
                <w:lang w:val="en-US" w:eastAsia="zh-CN" w:bidi="ar"/>
              </w:rPr>
              <w:t>工作或外出地（XX省XX市xx县）</w:t>
            </w:r>
            <w:r>
              <w:rPr>
                <w:rStyle w:val="7"/>
                <w:lang w:val="en-US" w:eastAsia="zh-CN" w:bidi="ar"/>
              </w:rPr>
              <w:t>（从何处返回）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8" w:type="dxa"/>
          </w:tcPr>
          <w:p>
            <w:pPr>
              <w:rPr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33" w:type="dxa"/>
          </w:tcPr>
          <w:p>
            <w:pPr>
              <w:rPr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9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0" w:type="dxa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返钦时间</w:t>
            </w:r>
          </w:p>
        </w:tc>
        <w:tc>
          <w:tcPr>
            <w:tcW w:w="1110" w:type="dxa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返钦前有无出入境，如有上报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时间/地点</w:t>
            </w:r>
          </w:p>
          <w:p>
            <w:pPr>
              <w:bidi w:val="0"/>
              <w:ind w:firstLine="411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返钦前有无到过或途径中高风险地区，如有上报时间/地点</w:t>
            </w:r>
          </w:p>
        </w:tc>
        <w:tc>
          <w:tcPr>
            <w:tcW w:w="771" w:type="dxa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返钦出现发热、咳嗽等现象</w:t>
            </w:r>
          </w:p>
        </w:tc>
        <w:tc>
          <w:tcPr>
            <w:tcW w:w="788" w:type="dxa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接触敏感人群时间</w:t>
            </w:r>
          </w:p>
        </w:tc>
        <w:tc>
          <w:tcPr>
            <w:tcW w:w="734" w:type="dxa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摸排时间</w:t>
            </w:r>
          </w:p>
        </w:tc>
        <w:tc>
          <w:tcPr>
            <w:tcW w:w="153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填报重点人群情况，如属以下重点人员，请填写相应的代码，如：是跨省份返乡人员，填1</w:t>
            </w:r>
          </w:p>
        </w:tc>
        <w:tc>
          <w:tcPr>
            <w:tcW w:w="910" w:type="dxa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备注（详细形成、车次、车牌信息）</w:t>
            </w:r>
          </w:p>
        </w:tc>
        <w:tc>
          <w:tcPr>
            <w:tcW w:w="189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具体管控措施和时间（例：集中隔离3.14-3.21居家健康检测3.21-3.28共14天；如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果无则不填</w:t>
            </w:r>
          </w:p>
        </w:tc>
        <w:tc>
          <w:tcPr>
            <w:tcW w:w="880" w:type="dxa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核酸检测情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况</w:t>
            </w:r>
          </w:p>
        </w:tc>
        <w:tc>
          <w:tcPr>
            <w:tcW w:w="1690" w:type="dxa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健康码颜色</w:t>
            </w: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8" w:type="dxa"/>
          </w:tcPr>
          <w:p>
            <w:pPr>
              <w:rPr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33" w:type="dxa"/>
          </w:tcPr>
          <w:p>
            <w:pPr>
              <w:rPr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9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9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MTdlYjMzYjhhNzRhNDhhOGUyODBhY2NkN2U2M2IifQ=="/>
  </w:docVars>
  <w:rsids>
    <w:rsidRoot w:val="11CC05E0"/>
    <w:rsid w:val="11CC05E0"/>
    <w:rsid w:val="4FD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492</Characters>
  <Lines>0</Lines>
  <Paragraphs>0</Paragraphs>
  <TotalTime>1</TotalTime>
  <ScaleCrop>false</ScaleCrop>
  <LinksUpToDate>false</LinksUpToDate>
  <CharactersWithSpaces>562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2022-08-23T08:00:00Z</dcterms:created>
  <dc:creator>菠萝怪</dc:creator>
  <cp:lastModifiedBy>菠萝怪</cp:lastModifiedBy>
  <dcterms:modified xsi:type="dcterms:W3CDTF">2022-08-23T08:07:10Z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F6D9980DA2E74149AD3A32735AC69461</vt:lpwstr>
  </property>
</Properties>
</file>